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CAVO-TRICUSPID ISTHMUS CATHETER ABLATIO</w:t>
      </w:r>
      <w:r w:rsidR="00946AF1">
        <w:rPr>
          <w:b/>
          <w:bCs/>
        </w:rPr>
        <w:t>N WITHOUT FLUOROSCOPIC GUIDANCE:</w:t>
      </w:r>
      <w:r>
        <w:rPr>
          <w:b/>
          <w:bCs/>
        </w:rPr>
        <w:t xml:space="preserve"> FIRST </w:t>
      </w:r>
      <w:r w:rsidR="00946AF1">
        <w:rPr>
          <w:b/>
          <w:bCs/>
        </w:rPr>
        <w:t>EXPERIENCE WITH CARTO 3 SYSTEM</w:t>
      </w:r>
      <w:r>
        <w:rPr>
          <w:b/>
          <w:bCs/>
        </w:rPr>
        <w:t xml:space="preserve"> </w:t>
      </w:r>
    </w:p>
    <w:p w:rsidR="00946AF1" w:rsidRDefault="00946AF1">
      <w:pPr>
        <w:widowControl w:val="0"/>
        <w:autoSpaceDE w:val="0"/>
        <w:autoSpaceDN w:val="0"/>
        <w:adjustRightInd w:val="0"/>
      </w:pPr>
      <w:r w:rsidRPr="00946AF1">
        <w:rPr>
          <w:b/>
          <w:bCs/>
          <w:u w:val="single"/>
        </w:rPr>
        <w:t>I. Uribe</w:t>
      </w:r>
      <w:r w:rsidR="00B921ED">
        <w:t>, M</w:t>
      </w:r>
      <w:r>
        <w:t>.</w:t>
      </w:r>
      <w:r w:rsidR="00B921ED">
        <w:t xml:space="preserve"> Alvarez, L</w:t>
      </w:r>
      <w:r>
        <w:t>.</w:t>
      </w:r>
      <w:r w:rsidR="00B921ED">
        <w:t xml:space="preserve"> </w:t>
      </w:r>
      <w:proofErr w:type="spellStart"/>
      <w:r w:rsidR="00B921ED">
        <w:t>Tercedor</w:t>
      </w:r>
      <w:proofErr w:type="spellEnd"/>
      <w:r w:rsidR="00B921ED">
        <w:t>, G</w:t>
      </w:r>
      <w:r>
        <w:t>.</w:t>
      </w:r>
      <w:r w:rsidR="00B921ED">
        <w:t xml:space="preserve"> </w:t>
      </w:r>
      <w:proofErr w:type="spellStart"/>
      <w:r w:rsidR="00B921ED">
        <w:t>Tortajada</w:t>
      </w:r>
      <w:proofErr w:type="spellEnd"/>
      <w:r w:rsidR="00B921ED">
        <w:t>, M</w:t>
      </w:r>
      <w:r>
        <w:t>.</w:t>
      </w:r>
      <w:r w:rsidR="00B921ED">
        <w:t xml:space="preserve"> </w:t>
      </w:r>
      <w:proofErr w:type="spellStart"/>
      <w:r w:rsidR="00B921ED">
        <w:t>Algarra</w:t>
      </w:r>
      <w:proofErr w:type="spellEnd"/>
      <w:r w:rsidR="00B921ED">
        <w:t>, J</w:t>
      </w:r>
      <w:r>
        <w:t>.</w:t>
      </w:r>
      <w:r w:rsidR="00B921ED">
        <w:t xml:space="preserve"> Jimenez, R</w:t>
      </w:r>
      <w:r>
        <w:t>.</w:t>
      </w:r>
      <w:r w:rsidR="00B921ED">
        <w:t xml:space="preserve"> Macias, </w:t>
      </w:r>
    </w:p>
    <w:p w:rsidR="00B921ED" w:rsidRDefault="00B921ED">
      <w:pPr>
        <w:widowControl w:val="0"/>
        <w:autoSpaceDE w:val="0"/>
        <w:autoSpaceDN w:val="0"/>
        <w:adjustRightInd w:val="0"/>
      </w:pPr>
      <w:r>
        <w:t>R</w:t>
      </w:r>
      <w:r w:rsidR="00946AF1">
        <w:t>.</w:t>
      </w:r>
      <w:bookmarkStart w:id="0" w:name="_GoBack"/>
      <w:bookmarkEnd w:id="0"/>
      <w:r>
        <w:t xml:space="preserve"> </w:t>
      </w:r>
      <w:proofErr w:type="spellStart"/>
      <w:r>
        <w:t>Melgares</w:t>
      </w:r>
      <w:proofErr w:type="spellEnd"/>
    </w:p>
    <w:p w:rsidR="00B921ED" w:rsidRDefault="00B921ED" w:rsidP="00946AF1">
      <w:pPr>
        <w:widowControl w:val="0"/>
        <w:autoSpaceDE w:val="0"/>
        <w:autoSpaceDN w:val="0"/>
        <w:adjustRightInd w:val="0"/>
        <w:rPr>
          <w:color w:val="000000"/>
        </w:rPr>
      </w:pPr>
      <w:r>
        <w:rPr>
          <w:color w:val="000000"/>
        </w:rPr>
        <w:t xml:space="preserve">Hospital </w:t>
      </w:r>
      <w:proofErr w:type="spellStart"/>
      <w:r>
        <w:rPr>
          <w:color w:val="000000"/>
        </w:rPr>
        <w:t>Universitario</w:t>
      </w:r>
      <w:proofErr w:type="spellEnd"/>
      <w:r>
        <w:rPr>
          <w:color w:val="000000"/>
        </w:rPr>
        <w:t xml:space="preserve"> </w:t>
      </w:r>
      <w:proofErr w:type="spellStart"/>
      <w:r>
        <w:rPr>
          <w:color w:val="000000"/>
        </w:rPr>
        <w:t>Virgen</w:t>
      </w:r>
      <w:proofErr w:type="spellEnd"/>
      <w:r>
        <w:rPr>
          <w:color w:val="000000"/>
        </w:rPr>
        <w:t xml:space="preserve"> de </w:t>
      </w:r>
      <w:proofErr w:type="spellStart"/>
      <w:r>
        <w:rPr>
          <w:color w:val="000000"/>
        </w:rPr>
        <w:t>las</w:t>
      </w:r>
      <w:proofErr w:type="spellEnd"/>
      <w:r>
        <w:rPr>
          <w:color w:val="000000"/>
        </w:rPr>
        <w:t xml:space="preserve"> Nieves, Granada, </w:t>
      </w:r>
      <w:r w:rsidR="00946AF1">
        <w:rPr>
          <w:color w:val="000000"/>
        </w:rPr>
        <w:t>Spain</w:t>
      </w:r>
    </w:p>
    <w:p w:rsidR="00946AF1" w:rsidRDefault="00946AF1" w:rsidP="00946AF1">
      <w:pPr>
        <w:widowControl w:val="0"/>
        <w:autoSpaceDE w:val="0"/>
        <w:autoSpaceDN w:val="0"/>
        <w:adjustRightInd w:val="0"/>
      </w:pPr>
    </w:p>
    <w:p w:rsidR="00946AF1" w:rsidRDefault="00B921ED">
      <w:pPr>
        <w:widowControl w:val="0"/>
        <w:autoSpaceDE w:val="0"/>
        <w:autoSpaceDN w:val="0"/>
        <w:adjustRightInd w:val="0"/>
        <w:jc w:val="both"/>
      </w:pPr>
      <w:r>
        <w:t>Objectives</w:t>
      </w:r>
      <w:r w:rsidR="00946AF1">
        <w:t xml:space="preserve">: </w:t>
      </w:r>
      <w:r>
        <w:t xml:space="preserve">To compare our first experience in </w:t>
      </w:r>
      <w:proofErr w:type="spellStart"/>
      <w:r>
        <w:t>cavotricuspid</w:t>
      </w:r>
      <w:proofErr w:type="spellEnd"/>
      <w:r>
        <w:t xml:space="preserve"> isthmus catheter ablation (CTI-CA) exclusively guided by </w:t>
      </w:r>
      <w:proofErr w:type="spellStart"/>
      <w:r>
        <w:t>Carto</w:t>
      </w:r>
      <w:proofErr w:type="spellEnd"/>
      <w:r>
        <w:t xml:space="preserve"> 3 to procedures exclusively guided by </w:t>
      </w:r>
      <w:proofErr w:type="spellStart"/>
      <w:r>
        <w:t>Ensite-NavX</w:t>
      </w:r>
      <w:proofErr w:type="spellEnd"/>
      <w:r>
        <w:t>.</w:t>
      </w:r>
    </w:p>
    <w:p w:rsidR="00946AF1" w:rsidRDefault="00B921ED">
      <w:pPr>
        <w:widowControl w:val="0"/>
        <w:autoSpaceDE w:val="0"/>
        <w:autoSpaceDN w:val="0"/>
        <w:adjustRightInd w:val="0"/>
        <w:jc w:val="both"/>
      </w:pPr>
      <w:r>
        <w:t>Background</w:t>
      </w:r>
      <w:r w:rsidR="00946AF1">
        <w:t xml:space="preserve">: </w:t>
      </w:r>
      <w:r>
        <w:t xml:space="preserve">We and others have demonstrated that CTI-CA guided exclusively by </w:t>
      </w:r>
      <w:proofErr w:type="spellStart"/>
      <w:r>
        <w:t>Ensite-NavX</w:t>
      </w:r>
      <w:proofErr w:type="spellEnd"/>
      <w:r>
        <w:t xml:space="preserve"> is feasible and safe. </w:t>
      </w:r>
    </w:p>
    <w:p w:rsidR="00946AF1" w:rsidRDefault="00B921ED">
      <w:pPr>
        <w:widowControl w:val="0"/>
        <w:autoSpaceDE w:val="0"/>
        <w:autoSpaceDN w:val="0"/>
        <w:adjustRightInd w:val="0"/>
        <w:jc w:val="both"/>
      </w:pPr>
      <w:r>
        <w:t>Methods</w:t>
      </w:r>
      <w:r w:rsidR="00946AF1">
        <w:t xml:space="preserve">: </w:t>
      </w:r>
      <w:r>
        <w:t xml:space="preserve">The first ten procedures guided exclusively by </w:t>
      </w:r>
      <w:proofErr w:type="spellStart"/>
      <w:r>
        <w:t>Carto</w:t>
      </w:r>
      <w:proofErr w:type="spellEnd"/>
      <w:r>
        <w:t xml:space="preserve"> 3 (group A) were compared with three other groups (B, C y D) using </w:t>
      </w:r>
      <w:proofErr w:type="spellStart"/>
      <w:r>
        <w:t>Ensite-NavX</w:t>
      </w:r>
      <w:proofErr w:type="spellEnd"/>
      <w:r>
        <w:t xml:space="preserve">. Group B, first ten procedures; group C, next ten consecutive using one diagnostic catheter (DC) and right atrium (RA) 3D reconstruction; group D, last ten using one DC without 3D. Epidemiologic and related to procedure variables were compared. Irrigated- tip ablation catheter was used in every procedure. CTI bidirectional-block was considered as a successful procedure. </w:t>
      </w:r>
    </w:p>
    <w:p w:rsidR="00946AF1" w:rsidRDefault="00B921ED">
      <w:pPr>
        <w:widowControl w:val="0"/>
        <w:autoSpaceDE w:val="0"/>
        <w:autoSpaceDN w:val="0"/>
        <w:adjustRightInd w:val="0"/>
        <w:jc w:val="both"/>
      </w:pPr>
      <w:r>
        <w:t>Results</w:t>
      </w:r>
      <w:r w:rsidR="00946AF1">
        <w:t xml:space="preserve">: </w:t>
      </w:r>
      <w:r>
        <w:t xml:space="preserve">Forty patients (31 men; mean age 62.3 years; 18.5 per cent) with structural heart disease) were included. There were no significant epidemiologic differences. All procedures were successful and only one minor complication was registered in group B. In group A, only one DC was used in all procedures and 3D-reconstruction was performed in eight procedures. Fluoroscopy was needed in only two procedures (one in each group A and B). Compared to group B, in group A less DC were used and ablation time was </w:t>
      </w:r>
      <w:proofErr w:type="spellStart"/>
      <w:proofErr w:type="gramStart"/>
      <w:r>
        <w:t>shortter</w:t>
      </w:r>
      <w:proofErr w:type="spellEnd"/>
      <w:r>
        <w:t xml:space="preserve"> .</w:t>
      </w:r>
      <w:proofErr w:type="gramEnd"/>
      <w:r>
        <w:t xml:space="preserve"> Compared to group D diagnostic time was longer in group A. There were no significant differences about radiofrequency time.</w:t>
      </w:r>
    </w:p>
    <w:p w:rsidR="00B921ED" w:rsidRDefault="00B921ED">
      <w:pPr>
        <w:widowControl w:val="0"/>
        <w:autoSpaceDE w:val="0"/>
        <w:autoSpaceDN w:val="0"/>
        <w:adjustRightInd w:val="0"/>
        <w:jc w:val="both"/>
      </w:pPr>
      <w:r>
        <w:t>Conclusions</w:t>
      </w:r>
      <w:r w:rsidR="00946AF1">
        <w:t xml:space="preserve">: </w:t>
      </w:r>
      <w:r>
        <w:t xml:space="preserve">CTI-CA without using fluoroscopy and guided exclusively by </w:t>
      </w:r>
      <w:proofErr w:type="spellStart"/>
      <w:r>
        <w:t>Carto</w:t>
      </w:r>
      <w:proofErr w:type="spellEnd"/>
      <w:r>
        <w:t xml:space="preserve"> 3 system is feasible and has similar results than CTI-CA guided exclusively by </w:t>
      </w:r>
      <w:proofErr w:type="spellStart"/>
      <w:r>
        <w:t>Ensite-NavX</w:t>
      </w:r>
      <w:proofErr w:type="spellEnd"/>
      <w:r>
        <w:t xml:space="preserve"> system. </w:t>
      </w:r>
    </w:p>
    <w:p w:rsidR="00B921ED" w:rsidRDefault="00B921ED">
      <w:pPr>
        <w:widowControl w:val="0"/>
        <w:autoSpaceDE w:val="0"/>
        <w:autoSpaceDN w:val="0"/>
        <w:adjustRightInd w:val="0"/>
      </w:pPr>
    </w:p>
    <w:sectPr w:rsidR="00B921ED" w:rsidSect="00946AF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36" w:rsidRDefault="00062C36" w:rsidP="00062C36">
      <w:r>
        <w:separator/>
      </w:r>
    </w:p>
  </w:endnote>
  <w:endnote w:type="continuationSeparator" w:id="0">
    <w:p w:rsidR="00062C36" w:rsidRDefault="00062C36" w:rsidP="0006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36" w:rsidRDefault="00062C36" w:rsidP="00062C36">
      <w:r>
        <w:separator/>
      </w:r>
    </w:p>
  </w:footnote>
  <w:footnote w:type="continuationSeparator" w:id="0">
    <w:p w:rsidR="00062C36" w:rsidRDefault="00062C36" w:rsidP="0006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36" w:rsidRDefault="00062C36" w:rsidP="00062C36">
    <w:pPr>
      <w:pStyle w:val="Header"/>
    </w:pPr>
    <w:r>
      <w:t>1188, poster, cat: 47</w:t>
    </w:r>
  </w:p>
  <w:p w:rsidR="00062C36" w:rsidRDefault="00062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62C36"/>
    <w:rsid w:val="00447B2F"/>
    <w:rsid w:val="00946AF1"/>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C36"/>
    <w:pPr>
      <w:tabs>
        <w:tab w:val="center" w:pos="4320"/>
        <w:tab w:val="right" w:pos="8640"/>
      </w:tabs>
    </w:pPr>
  </w:style>
  <w:style w:type="character" w:customStyle="1" w:styleId="HeaderChar">
    <w:name w:val="Header Char"/>
    <w:basedOn w:val="DefaultParagraphFont"/>
    <w:link w:val="Header"/>
    <w:uiPriority w:val="99"/>
    <w:rsid w:val="00062C36"/>
    <w:rPr>
      <w:sz w:val="24"/>
      <w:szCs w:val="24"/>
    </w:rPr>
  </w:style>
  <w:style w:type="paragraph" w:styleId="Footer">
    <w:name w:val="footer"/>
    <w:basedOn w:val="Normal"/>
    <w:link w:val="FooterChar"/>
    <w:uiPriority w:val="99"/>
    <w:unhideWhenUsed/>
    <w:rsid w:val="00062C36"/>
    <w:pPr>
      <w:tabs>
        <w:tab w:val="center" w:pos="4320"/>
        <w:tab w:val="right" w:pos="8640"/>
      </w:tabs>
    </w:pPr>
  </w:style>
  <w:style w:type="character" w:customStyle="1" w:styleId="FooterChar">
    <w:name w:val="Footer Char"/>
    <w:basedOn w:val="DefaultParagraphFont"/>
    <w:link w:val="Footer"/>
    <w:uiPriority w:val="99"/>
    <w:rsid w:val="00062C36"/>
    <w:rPr>
      <w:sz w:val="24"/>
      <w:szCs w:val="24"/>
    </w:rPr>
  </w:style>
  <w:style w:type="paragraph" w:styleId="BalloonText">
    <w:name w:val="Balloon Text"/>
    <w:basedOn w:val="Normal"/>
    <w:link w:val="BalloonTextChar"/>
    <w:uiPriority w:val="99"/>
    <w:semiHidden/>
    <w:unhideWhenUsed/>
    <w:rsid w:val="00062C36"/>
    <w:rPr>
      <w:rFonts w:ascii="Tahoma" w:hAnsi="Tahoma" w:cs="Tahoma"/>
      <w:sz w:val="16"/>
      <w:szCs w:val="16"/>
    </w:rPr>
  </w:style>
  <w:style w:type="character" w:customStyle="1" w:styleId="BalloonTextChar">
    <w:name w:val="Balloon Text Char"/>
    <w:basedOn w:val="DefaultParagraphFont"/>
    <w:link w:val="BalloonText"/>
    <w:uiPriority w:val="99"/>
    <w:semiHidden/>
    <w:rsid w:val="00062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C36"/>
    <w:pPr>
      <w:tabs>
        <w:tab w:val="center" w:pos="4320"/>
        <w:tab w:val="right" w:pos="8640"/>
      </w:tabs>
    </w:pPr>
  </w:style>
  <w:style w:type="character" w:customStyle="1" w:styleId="HeaderChar">
    <w:name w:val="Header Char"/>
    <w:basedOn w:val="DefaultParagraphFont"/>
    <w:link w:val="Header"/>
    <w:uiPriority w:val="99"/>
    <w:rsid w:val="00062C36"/>
    <w:rPr>
      <w:sz w:val="24"/>
      <w:szCs w:val="24"/>
    </w:rPr>
  </w:style>
  <w:style w:type="paragraph" w:styleId="Footer">
    <w:name w:val="footer"/>
    <w:basedOn w:val="Normal"/>
    <w:link w:val="FooterChar"/>
    <w:uiPriority w:val="99"/>
    <w:unhideWhenUsed/>
    <w:rsid w:val="00062C36"/>
    <w:pPr>
      <w:tabs>
        <w:tab w:val="center" w:pos="4320"/>
        <w:tab w:val="right" w:pos="8640"/>
      </w:tabs>
    </w:pPr>
  </w:style>
  <w:style w:type="character" w:customStyle="1" w:styleId="FooterChar">
    <w:name w:val="Footer Char"/>
    <w:basedOn w:val="DefaultParagraphFont"/>
    <w:link w:val="Footer"/>
    <w:uiPriority w:val="99"/>
    <w:rsid w:val="00062C36"/>
    <w:rPr>
      <w:sz w:val="24"/>
      <w:szCs w:val="24"/>
    </w:rPr>
  </w:style>
  <w:style w:type="paragraph" w:styleId="BalloonText">
    <w:name w:val="Balloon Text"/>
    <w:basedOn w:val="Normal"/>
    <w:link w:val="BalloonTextChar"/>
    <w:uiPriority w:val="99"/>
    <w:semiHidden/>
    <w:unhideWhenUsed/>
    <w:rsid w:val="00062C36"/>
    <w:rPr>
      <w:rFonts w:ascii="Tahoma" w:hAnsi="Tahoma" w:cs="Tahoma"/>
      <w:sz w:val="16"/>
      <w:szCs w:val="16"/>
    </w:rPr>
  </w:style>
  <w:style w:type="character" w:customStyle="1" w:styleId="BalloonTextChar">
    <w:name w:val="Balloon Text Char"/>
    <w:basedOn w:val="DefaultParagraphFont"/>
    <w:link w:val="BalloonText"/>
    <w:uiPriority w:val="99"/>
    <w:semiHidden/>
    <w:rsid w:val="00062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E9F912D5</Template>
  <TotalTime>2</TotalTime>
  <Pages>1</Pages>
  <Words>286</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2012-03-07T11:44:00Z</dcterms:created>
  <dcterms:modified xsi:type="dcterms:W3CDTF">2012-03-07T11:45:00Z</dcterms:modified>
</cp:coreProperties>
</file>